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63B1" w:rsidRPr="00A137EB" w:rsidRDefault="002A63B1" w:rsidP="002A63B1">
      <w:pPr>
        <w:pStyle w:val="NoSpacing"/>
        <w:rPr>
          <w:u w:val="single"/>
        </w:rPr>
      </w:pPr>
      <w:r w:rsidRPr="00A137EB">
        <w:rPr>
          <w:u w:val="single"/>
        </w:rPr>
        <w:t xml:space="preserve">Inhoudelijke informatie over de afzonderlijke onderdelen van de scholing; </w:t>
      </w:r>
    </w:p>
    <w:p w:rsidR="002A63B1" w:rsidRDefault="002A63B1" w:rsidP="002A63B1">
      <w:pPr>
        <w:pStyle w:val="ListParagraph"/>
        <w:numPr>
          <w:ilvl w:val="0"/>
          <w:numId w:val="1"/>
        </w:numPr>
      </w:pPr>
      <w:r>
        <w:t>9:00</w:t>
      </w:r>
      <w:r>
        <w:t>:</w:t>
      </w:r>
      <w:r>
        <w:tab/>
        <w:t xml:space="preserve"> Welkomstwoord (door organisatie)</w:t>
      </w:r>
    </w:p>
    <w:p w:rsidR="002A63B1" w:rsidRDefault="002A63B1" w:rsidP="002A63B1">
      <w:pPr>
        <w:pStyle w:val="ListParagraph"/>
        <w:numPr>
          <w:ilvl w:val="0"/>
          <w:numId w:val="1"/>
        </w:numPr>
      </w:pPr>
      <w:r>
        <w:t xml:space="preserve">9:30: </w:t>
      </w:r>
      <w:r>
        <w:tab/>
        <w:t xml:space="preserve">Een kijkje in de buik.  </w:t>
      </w:r>
      <w:r>
        <w:tab/>
      </w:r>
      <w:r>
        <w:tab/>
      </w:r>
      <w:r>
        <w:tab/>
        <w:t xml:space="preserve"> </w:t>
      </w:r>
      <w:r>
        <w:tab/>
        <w:t>Door Dr Keyzer</w:t>
      </w:r>
    </w:p>
    <w:p w:rsidR="002A63B1" w:rsidRDefault="002A63B1" w:rsidP="002A63B1">
      <w:pPr>
        <w:pStyle w:val="ListParagraph"/>
        <w:ind w:left="1416"/>
      </w:pPr>
      <w:r>
        <w:t xml:space="preserve">De anatomie van de buik in detail met functie van diverse organen. </w:t>
      </w:r>
    </w:p>
    <w:p w:rsidR="002A63B1" w:rsidRDefault="002A63B1" w:rsidP="002A63B1">
      <w:pPr>
        <w:pStyle w:val="ListParagraph"/>
        <w:numPr>
          <w:ilvl w:val="0"/>
          <w:numId w:val="1"/>
        </w:numPr>
      </w:pPr>
      <w:r>
        <w:t xml:space="preserve">10:15: </w:t>
      </w:r>
      <w:r>
        <w:tab/>
        <w:t xml:space="preserve">Spugen, hoe raak je er van ontregeld.     </w:t>
      </w:r>
      <w:r>
        <w:tab/>
      </w:r>
      <w:r>
        <w:tab/>
        <w:t xml:space="preserve">Door Dr </w:t>
      </w:r>
      <w:proofErr w:type="spellStart"/>
      <w:r>
        <w:t>Cochius</w:t>
      </w:r>
      <w:proofErr w:type="spellEnd"/>
    </w:p>
    <w:p w:rsidR="002A63B1" w:rsidRDefault="002A63B1" w:rsidP="002A63B1">
      <w:pPr>
        <w:pStyle w:val="ListParagraph"/>
        <w:ind w:left="1416"/>
      </w:pPr>
      <w:r>
        <w:t>Laboratorium interpretaties het spugende kind, zoals metabole alkalose bij een pylorushypertrofie, hypo/</w:t>
      </w:r>
      <w:proofErr w:type="spellStart"/>
      <w:r>
        <w:t>hypernatriemie</w:t>
      </w:r>
      <w:proofErr w:type="spellEnd"/>
      <w:r>
        <w:t xml:space="preserve"> bij dehydratie. Alles over de zuur-base en elektrolyten ontregelingen die kunnen ontstaan tgv diverse redenen van braken. </w:t>
      </w:r>
    </w:p>
    <w:p w:rsidR="002A63B1" w:rsidRDefault="002A63B1" w:rsidP="002A63B1">
      <w:pPr>
        <w:pStyle w:val="ListParagraph"/>
        <w:numPr>
          <w:ilvl w:val="0"/>
          <w:numId w:val="1"/>
        </w:numPr>
      </w:pPr>
      <w:r>
        <w:t xml:space="preserve">11:00 </w:t>
      </w:r>
      <w:r>
        <w:tab/>
        <w:t>Pauze</w:t>
      </w:r>
    </w:p>
    <w:p w:rsidR="002A63B1" w:rsidRDefault="002A63B1" w:rsidP="002A63B1">
      <w:pPr>
        <w:pStyle w:val="ListParagraph"/>
        <w:ind w:left="0" w:firstLine="696"/>
      </w:pPr>
      <w:r>
        <w:t>11:30</w:t>
      </w:r>
      <w:r>
        <w:tab/>
        <w:t>Wat als het niet passeert? Het spugende kind en de chirurgische interventies</w:t>
      </w:r>
    </w:p>
    <w:p w:rsidR="002A63B1" w:rsidRDefault="002A63B1" w:rsidP="002A63B1">
      <w:pPr>
        <w:pStyle w:val="ListParagraph"/>
      </w:pPr>
      <w:r>
        <w:tab/>
      </w:r>
      <w:r>
        <w:tab/>
      </w:r>
      <w:r>
        <w:tab/>
      </w:r>
      <w:r>
        <w:tab/>
      </w:r>
      <w:r>
        <w:tab/>
      </w:r>
      <w:r>
        <w:tab/>
      </w:r>
      <w:r>
        <w:tab/>
      </w:r>
      <w:r>
        <w:tab/>
        <w:t>Door Dr. Schnater</w:t>
      </w:r>
    </w:p>
    <w:p w:rsidR="002A63B1" w:rsidRDefault="002A63B1" w:rsidP="002A63B1">
      <w:pPr>
        <w:ind w:left="1416"/>
      </w:pPr>
      <w:r>
        <w:t xml:space="preserve">Chirurgische aandoeningen, zoals een pylorushypertrofie,  </w:t>
      </w:r>
      <w:proofErr w:type="spellStart"/>
      <w:r>
        <w:t>atresieen</w:t>
      </w:r>
      <w:proofErr w:type="spellEnd"/>
      <w:r>
        <w:t xml:space="preserve"> en malrotatie/</w:t>
      </w:r>
      <w:proofErr w:type="spellStart"/>
      <w:r>
        <w:t>volvulus</w:t>
      </w:r>
      <w:proofErr w:type="spellEnd"/>
      <w:r>
        <w:t xml:space="preserve"> die braken veroorzaken bij kinderen/neonaten met daarbij de oorzaken, gevolgen en de chirurgische interventies die mogelijk zijn. (</w:t>
      </w:r>
      <w:proofErr w:type="spellStart"/>
      <w:r>
        <w:t>pylormyotomie</w:t>
      </w:r>
      <w:proofErr w:type="spellEnd"/>
      <w:r>
        <w:t xml:space="preserve">, aanleggen stoma, </w:t>
      </w:r>
      <w:proofErr w:type="spellStart"/>
      <w:r>
        <w:t>nissenfundoplicatie</w:t>
      </w:r>
      <w:proofErr w:type="spellEnd"/>
      <w:r>
        <w:t xml:space="preserve"> bij reflux)   </w:t>
      </w:r>
    </w:p>
    <w:p w:rsidR="002A63B1" w:rsidRDefault="002A63B1" w:rsidP="002A63B1">
      <w:pPr>
        <w:pStyle w:val="ListParagraph"/>
        <w:numPr>
          <w:ilvl w:val="0"/>
          <w:numId w:val="1"/>
        </w:numPr>
      </w:pPr>
      <w:r>
        <w:t>12:15</w:t>
      </w:r>
      <w:r>
        <w:tab/>
        <w:t xml:space="preserve">Het spugende kind; wat staat in je DD. </w:t>
      </w:r>
      <w:r>
        <w:tab/>
      </w:r>
      <w:r>
        <w:tab/>
        <w:t>Door K. Bravenboer</w:t>
      </w:r>
    </w:p>
    <w:p w:rsidR="002A63B1" w:rsidRDefault="002A63B1" w:rsidP="002A63B1">
      <w:pPr>
        <w:pStyle w:val="ListParagraph"/>
        <w:ind w:left="1416"/>
      </w:pPr>
      <w:r>
        <w:t>Klinisch redeneren middels chirurgische scenario’s, hierin uitwerken van anamnese, lichamelijk onderzoek, mogelijke diagnoses, mogelijke diagnostiek en welke definitieve diagnose gesteld wordt met bijbehorend behandelplan. Hierbij scenario’s als een pylorushypertrofie, neonaat met een duodenumatresie, kind met een malrotatie/</w:t>
      </w:r>
      <w:proofErr w:type="spellStart"/>
      <w:r>
        <w:t>volvulus</w:t>
      </w:r>
      <w:proofErr w:type="spellEnd"/>
      <w:r>
        <w:t>, kind met enterocolitis</w:t>
      </w:r>
      <w:r>
        <w:tab/>
      </w:r>
    </w:p>
    <w:p w:rsidR="002A63B1" w:rsidRDefault="002A63B1" w:rsidP="002A63B1">
      <w:pPr>
        <w:pStyle w:val="ListParagraph"/>
        <w:numPr>
          <w:ilvl w:val="0"/>
          <w:numId w:val="1"/>
        </w:numPr>
      </w:pPr>
      <w:r>
        <w:t>13:00</w:t>
      </w:r>
      <w:r>
        <w:tab/>
        <w:t>Pauze</w:t>
      </w:r>
    </w:p>
    <w:p w:rsidR="002A63B1" w:rsidRDefault="002A63B1" w:rsidP="002A63B1">
      <w:pPr>
        <w:pStyle w:val="ListParagraph"/>
        <w:numPr>
          <w:ilvl w:val="0"/>
          <w:numId w:val="1"/>
        </w:numPr>
      </w:pPr>
      <w:r>
        <w:t>13:45</w:t>
      </w:r>
      <w:r>
        <w:tab/>
        <w:t xml:space="preserve">Meer te zien dan alleen een groen kind - Radiologisch onderzoek bij een </w:t>
      </w:r>
    </w:p>
    <w:p w:rsidR="002A63B1" w:rsidRDefault="002A63B1" w:rsidP="002A63B1">
      <w:pPr>
        <w:pStyle w:val="ListParagraph"/>
        <w:ind w:firstLine="696"/>
      </w:pPr>
      <w:r>
        <w:t xml:space="preserve">spugend kind </w:t>
      </w:r>
      <w:r>
        <w:tab/>
      </w:r>
      <w:r>
        <w:tab/>
      </w:r>
      <w:r>
        <w:tab/>
      </w:r>
      <w:r>
        <w:tab/>
      </w:r>
      <w:r>
        <w:tab/>
      </w:r>
      <w:r>
        <w:tab/>
        <w:t>Door A. Brand</w:t>
      </w:r>
    </w:p>
    <w:p w:rsidR="002A63B1" w:rsidRDefault="002A63B1" w:rsidP="002A63B1">
      <w:pPr>
        <w:pStyle w:val="ListParagraph"/>
        <w:ind w:left="1416"/>
      </w:pPr>
      <w:r>
        <w:t xml:space="preserve">Welke radiologische onderzoeken zijn er mogelijk bij de diverse ziektebeelden die in verband staan met spugen en wat kan je er op zien. Denk hierbij aan echo’s, X-BOZ, CT, colon inloop en slikfoto’s. Wat zijn lucht/vloeistofspiegels bij een ileus, wat ziet op een echo bij een pylorushypertrofie, reflux op een slikfoto etc.  </w:t>
      </w:r>
    </w:p>
    <w:p w:rsidR="002A63B1" w:rsidRDefault="002A63B1" w:rsidP="002A63B1">
      <w:pPr>
        <w:pStyle w:val="ListParagraph"/>
        <w:numPr>
          <w:ilvl w:val="0"/>
          <w:numId w:val="1"/>
        </w:numPr>
      </w:pPr>
      <w:r>
        <w:t>14:30</w:t>
      </w:r>
      <w:r>
        <w:tab/>
        <w:t xml:space="preserve"> Waarom zo misselijk na de operatie? </w:t>
      </w:r>
      <w:r>
        <w:tab/>
      </w:r>
      <w:r>
        <w:tab/>
        <w:t>Door L. Staals</w:t>
      </w:r>
    </w:p>
    <w:p w:rsidR="002A63B1" w:rsidRDefault="002A63B1" w:rsidP="002A63B1">
      <w:pPr>
        <w:pStyle w:val="ListParagraph"/>
        <w:ind w:left="1416"/>
      </w:pPr>
      <w:r>
        <w:t xml:space="preserve">Over de ins- en outs over postoperatieve misselijkheid vanuit anesthesiologisch oogpunt beschreven en wat daarbij het nut is van nuchter zijn preoperatief. Hierin ook ons nieuwe nuchter beleid belicht van drinken tot aan de operatie i.p.v. 2 uur vooraf nuchter zijn. </w:t>
      </w:r>
    </w:p>
    <w:p w:rsidR="002A63B1" w:rsidRDefault="002A63B1" w:rsidP="002A63B1">
      <w:pPr>
        <w:pStyle w:val="ListParagraph"/>
        <w:numPr>
          <w:ilvl w:val="0"/>
          <w:numId w:val="1"/>
        </w:numPr>
      </w:pPr>
      <w:r>
        <w:t>15:10</w:t>
      </w:r>
      <w:r>
        <w:tab/>
        <w:t>Pauze</w:t>
      </w:r>
    </w:p>
    <w:p w:rsidR="002A63B1" w:rsidRDefault="002A63B1" w:rsidP="002A63B1">
      <w:pPr>
        <w:pStyle w:val="ListParagraph"/>
        <w:numPr>
          <w:ilvl w:val="0"/>
          <w:numId w:val="1"/>
        </w:numPr>
      </w:pPr>
      <w:r>
        <w:t>15:30</w:t>
      </w:r>
      <w:r>
        <w:tab/>
        <w:t>De ins en outs van voedingsproblemen</w:t>
      </w:r>
      <w:r>
        <w:tab/>
      </w:r>
      <w:r>
        <w:tab/>
        <w:t>Door B. de Koning</w:t>
      </w:r>
    </w:p>
    <w:p w:rsidR="002A63B1" w:rsidRDefault="002A63B1" w:rsidP="002A63B1">
      <w:pPr>
        <w:pStyle w:val="ListParagraph"/>
        <w:ind w:left="1416"/>
      </w:pPr>
      <w:r>
        <w:t xml:space="preserve">De meer kindergeneeskundige benadering van voedingsproblemen, zoals reflux, </w:t>
      </w:r>
      <w:proofErr w:type="spellStart"/>
      <w:r>
        <w:t>voedingsallergieen</w:t>
      </w:r>
      <w:proofErr w:type="spellEnd"/>
      <w:r>
        <w:t xml:space="preserve"> en motiliteitsproblemen. Wat is er aan de hand, hoe komt het, wat valt er aan te doen.  </w:t>
      </w:r>
    </w:p>
    <w:p w:rsidR="002A63B1" w:rsidRDefault="002A63B1" w:rsidP="002A63B1">
      <w:pPr>
        <w:pStyle w:val="ListParagraph"/>
        <w:numPr>
          <w:ilvl w:val="0"/>
          <w:numId w:val="1"/>
        </w:numPr>
      </w:pPr>
      <w:r>
        <w:t xml:space="preserve">16:15 </w:t>
      </w:r>
      <w:r>
        <w:tab/>
        <w:t xml:space="preserve">Quiz om misselijk van te worden </w:t>
      </w:r>
      <w:r>
        <w:tab/>
      </w:r>
      <w:r>
        <w:tab/>
      </w:r>
      <w:r>
        <w:tab/>
        <w:t>Door organisatie</w:t>
      </w:r>
    </w:p>
    <w:p w:rsidR="002A63B1" w:rsidRDefault="002A63B1" w:rsidP="002A63B1">
      <w:pPr>
        <w:pStyle w:val="ListParagraph"/>
        <w:ind w:left="1416"/>
      </w:pPr>
      <w:r>
        <w:t>Afsluitende quiz “petje op – petje af” met quizvragen over de diverse onderwerpen die gedurende de dag de revue hebben gepasseerd met een boek voor de winnaar “chirurgie bij kinderen”</w:t>
      </w:r>
    </w:p>
    <w:p w:rsidR="002A63B1" w:rsidRDefault="002A63B1" w:rsidP="002A63B1">
      <w:pPr>
        <w:pStyle w:val="ListParagraph"/>
        <w:numPr>
          <w:ilvl w:val="0"/>
          <w:numId w:val="1"/>
        </w:numPr>
      </w:pPr>
      <w:r>
        <w:t>16.45</w:t>
      </w:r>
      <w:r>
        <w:t>-17 uur</w:t>
      </w:r>
      <w:r>
        <w:tab/>
        <w:t>Evaluatie en afsluiting</w:t>
      </w:r>
      <w:r>
        <w:tab/>
      </w:r>
      <w:r>
        <w:tab/>
      </w:r>
      <w:r>
        <w:tab/>
      </w:r>
      <w:r>
        <w:tab/>
        <w:t>Door organisatie</w:t>
      </w:r>
    </w:p>
    <w:p w:rsidR="002A63B1" w:rsidRDefault="002A63B1">
      <w:pPr>
        <w:spacing w:after="200" w:line="276" w:lineRule="auto"/>
      </w:pPr>
      <w:r>
        <w:br w:type="page"/>
      </w:r>
    </w:p>
    <w:p w:rsidR="002A63B1" w:rsidRPr="00C6586F" w:rsidRDefault="002A63B1" w:rsidP="002A63B1">
      <w:pPr>
        <w:pStyle w:val="NoSpacing"/>
        <w:rPr>
          <w:u w:val="single"/>
        </w:rPr>
      </w:pPr>
      <w:r w:rsidRPr="00C6586F">
        <w:rPr>
          <w:u w:val="single"/>
        </w:rPr>
        <w:lastRenderedPageBreak/>
        <w:t>Naam, titel en functie van de docenten, sprekers en/of ontwikkelaars</w:t>
      </w:r>
    </w:p>
    <w:p w:rsidR="002A63B1" w:rsidRDefault="002A63B1" w:rsidP="002A63B1">
      <w:pPr>
        <w:pStyle w:val="NoSpacing"/>
        <w:numPr>
          <w:ilvl w:val="0"/>
          <w:numId w:val="1"/>
        </w:numPr>
      </w:pPr>
      <w:r>
        <w:t xml:space="preserve">Elvira Mulder – den Hartog: verpleegkundig specialist kinderchirurgie – organisatie </w:t>
      </w:r>
    </w:p>
    <w:p w:rsidR="002A63B1" w:rsidRDefault="002A63B1" w:rsidP="002A63B1">
      <w:pPr>
        <w:pStyle w:val="NoSpacing"/>
        <w:numPr>
          <w:ilvl w:val="0"/>
          <w:numId w:val="1"/>
        </w:numPr>
      </w:pPr>
      <w:r>
        <w:t xml:space="preserve">Nicole van Beelen: verpleegkundig specialist kinderchirurgie – organisatie </w:t>
      </w:r>
    </w:p>
    <w:p w:rsidR="002A63B1" w:rsidRDefault="002A63B1" w:rsidP="002A63B1">
      <w:pPr>
        <w:pStyle w:val="NoSpacing"/>
        <w:numPr>
          <w:ilvl w:val="0"/>
          <w:numId w:val="1"/>
        </w:numPr>
      </w:pPr>
      <w:r>
        <w:t xml:space="preserve">Dr. Claudia Keyzer - Dekker: kinderchirurg  - spreker </w:t>
      </w:r>
    </w:p>
    <w:p w:rsidR="002A63B1" w:rsidRDefault="002A63B1" w:rsidP="002A63B1">
      <w:pPr>
        <w:pStyle w:val="NoSpacing"/>
        <w:numPr>
          <w:ilvl w:val="0"/>
          <w:numId w:val="1"/>
        </w:numPr>
      </w:pPr>
      <w:r>
        <w:t xml:space="preserve">Dr. Suzan </w:t>
      </w:r>
      <w:proofErr w:type="spellStart"/>
      <w:r>
        <w:t>Cochius</w:t>
      </w:r>
      <w:proofErr w:type="spellEnd"/>
      <w:r>
        <w:t xml:space="preserve"> – den Otter: kinderarts – kinderintensivist  - spreker</w:t>
      </w:r>
    </w:p>
    <w:p w:rsidR="002A63B1" w:rsidRDefault="002A63B1" w:rsidP="002A63B1">
      <w:pPr>
        <w:pStyle w:val="NoSpacing"/>
        <w:numPr>
          <w:ilvl w:val="0"/>
          <w:numId w:val="1"/>
        </w:numPr>
      </w:pPr>
      <w:r>
        <w:t>Dr. Marco Schnater: kinderchirurg  - spreker</w:t>
      </w:r>
    </w:p>
    <w:p w:rsidR="002A63B1" w:rsidRDefault="002A63B1" w:rsidP="002A63B1">
      <w:pPr>
        <w:pStyle w:val="NoSpacing"/>
        <w:numPr>
          <w:ilvl w:val="0"/>
          <w:numId w:val="1"/>
        </w:numPr>
      </w:pPr>
      <w:proofErr w:type="spellStart"/>
      <w:r>
        <w:t>Klarieke</w:t>
      </w:r>
      <w:proofErr w:type="spellEnd"/>
      <w:r>
        <w:t xml:space="preserve"> Bravenboer – Monster: verpleegkundig specialist kinderchirurgie – spreker</w:t>
      </w:r>
    </w:p>
    <w:p w:rsidR="002A63B1" w:rsidRDefault="002A63B1" w:rsidP="002A63B1">
      <w:pPr>
        <w:pStyle w:val="NoSpacing"/>
        <w:numPr>
          <w:ilvl w:val="0"/>
          <w:numId w:val="1"/>
        </w:numPr>
      </w:pPr>
      <w:r>
        <w:t>Dr. Anne Brands: fellow kinderradioloog – spreker</w:t>
      </w:r>
    </w:p>
    <w:p w:rsidR="002A63B1" w:rsidRDefault="002A63B1" w:rsidP="002A63B1">
      <w:pPr>
        <w:pStyle w:val="NoSpacing"/>
        <w:numPr>
          <w:ilvl w:val="0"/>
          <w:numId w:val="1"/>
        </w:numPr>
      </w:pPr>
      <w:r>
        <w:t>Dr. Barbara de Koning: kinderarts maag-darm-leverziekten – spreker</w:t>
      </w:r>
    </w:p>
    <w:p w:rsidR="002A63B1" w:rsidRDefault="002A63B1" w:rsidP="002A63B1">
      <w:pPr>
        <w:pStyle w:val="NoSpacing"/>
        <w:numPr>
          <w:ilvl w:val="0"/>
          <w:numId w:val="1"/>
        </w:numPr>
      </w:pPr>
      <w:r>
        <w:t>Dr. Lonneke Staals: kinderanesthesist - spreker</w:t>
      </w:r>
    </w:p>
    <w:p w:rsidR="002A63B1" w:rsidRDefault="002A63B1" w:rsidP="002A63B1"/>
    <w:p w:rsidR="002A63B1" w:rsidRDefault="002A63B1" w:rsidP="002A63B1">
      <w:pPr>
        <w:pStyle w:val="NoSpacing"/>
        <w:rPr>
          <w:u w:val="single"/>
        </w:rPr>
      </w:pPr>
      <w:r w:rsidRPr="00A137EB">
        <w:rPr>
          <w:u w:val="single"/>
        </w:rPr>
        <w:t>Leerdoelen</w:t>
      </w:r>
    </w:p>
    <w:p w:rsidR="002A63B1" w:rsidRPr="00A137EB" w:rsidRDefault="002A63B1" w:rsidP="002A63B1">
      <w:pPr>
        <w:pStyle w:val="NoSpacing"/>
        <w:numPr>
          <w:ilvl w:val="0"/>
          <w:numId w:val="1"/>
        </w:numPr>
        <w:rPr>
          <w:u w:val="single"/>
        </w:rPr>
      </w:pPr>
      <w:r w:rsidRPr="00A137EB">
        <w:t xml:space="preserve">Hoe zit de </w:t>
      </w:r>
      <w:r>
        <w:t>anatomie in elkaar van de buik in detail en welke functie hebben de diverse organen, maar ook welke bloedvaten voorzien welke organen</w:t>
      </w:r>
    </w:p>
    <w:p w:rsidR="002A63B1" w:rsidRPr="00A137EB" w:rsidRDefault="002A63B1" w:rsidP="002A63B1">
      <w:pPr>
        <w:pStyle w:val="NoSpacing"/>
        <w:numPr>
          <w:ilvl w:val="0"/>
          <w:numId w:val="1"/>
        </w:numPr>
        <w:rPr>
          <w:u w:val="single"/>
        </w:rPr>
      </w:pPr>
      <w:r>
        <w:t xml:space="preserve">Welke </w:t>
      </w:r>
      <w:proofErr w:type="spellStart"/>
      <w:r>
        <w:t>kinderchirurgische</w:t>
      </w:r>
      <w:proofErr w:type="spellEnd"/>
      <w:r>
        <w:t xml:space="preserve"> ziektebeelden zijn er die gepaard gaan met braken met hierin onderscheid tussen aangeboren aandoeningen en verworven aandoeningen</w:t>
      </w:r>
    </w:p>
    <w:p w:rsidR="002A63B1" w:rsidRPr="00A137EB" w:rsidRDefault="002A63B1" w:rsidP="002A63B1">
      <w:pPr>
        <w:pStyle w:val="NoSpacing"/>
        <w:numPr>
          <w:ilvl w:val="0"/>
          <w:numId w:val="1"/>
        </w:numPr>
        <w:rPr>
          <w:u w:val="single"/>
        </w:rPr>
      </w:pPr>
      <w:r>
        <w:t>Welke kindergeneeskundige ziektebeelden zijn er die gepaard gaan met voedingsproblemen en braken</w:t>
      </w:r>
    </w:p>
    <w:p w:rsidR="002A63B1" w:rsidRPr="00A137EB" w:rsidRDefault="002A63B1" w:rsidP="002A63B1">
      <w:pPr>
        <w:pStyle w:val="NoSpacing"/>
        <w:numPr>
          <w:ilvl w:val="0"/>
          <w:numId w:val="1"/>
        </w:numPr>
        <w:rPr>
          <w:u w:val="single"/>
        </w:rPr>
      </w:pPr>
      <w:r>
        <w:t xml:space="preserve">Welke diagnostiek is er voor het stellen van de diverse diagnoses, zowel radiologisch als laboratorium en wat zie je dan in die diagnostiek. </w:t>
      </w:r>
    </w:p>
    <w:p w:rsidR="002A63B1" w:rsidRPr="00A137EB" w:rsidRDefault="002A63B1" w:rsidP="002A63B1">
      <w:pPr>
        <w:pStyle w:val="NoSpacing"/>
        <w:numPr>
          <w:ilvl w:val="0"/>
          <w:numId w:val="1"/>
        </w:numPr>
        <w:rPr>
          <w:u w:val="single"/>
        </w:rPr>
      </w:pPr>
      <w:r>
        <w:t>Wat kun je met je gegevens verkregen uit de anamnese, lichamelijk onderzoek en je aanvullend onderzoek</w:t>
      </w:r>
    </w:p>
    <w:p w:rsidR="002A63B1" w:rsidRPr="00A137EB" w:rsidRDefault="002A63B1" w:rsidP="002A63B1">
      <w:pPr>
        <w:pStyle w:val="NoSpacing"/>
        <w:numPr>
          <w:ilvl w:val="0"/>
          <w:numId w:val="1"/>
        </w:numPr>
        <w:rPr>
          <w:u w:val="single"/>
        </w:rPr>
      </w:pPr>
      <w:r>
        <w:t xml:space="preserve">Welke chirurgische mogelijkheden zijn er ten aanzien van de diverse ziektebeelden, hierin zowel gekeken naar oplossing van het probleem zelf als symptoombestrijding. </w:t>
      </w:r>
    </w:p>
    <w:p w:rsidR="002A63B1" w:rsidRPr="00A137EB" w:rsidRDefault="002A63B1" w:rsidP="002A63B1">
      <w:pPr>
        <w:pStyle w:val="NoSpacing"/>
        <w:numPr>
          <w:ilvl w:val="0"/>
          <w:numId w:val="1"/>
        </w:numPr>
        <w:rPr>
          <w:u w:val="single"/>
        </w:rPr>
      </w:pPr>
      <w:r>
        <w:t xml:space="preserve">Achtergrond informatie over het pre- en postoperatieve beloop gerelateerd aan de anesthesie, zoals nuchter tijden, misselijkheid postoperatief. </w:t>
      </w:r>
    </w:p>
    <w:p w:rsidR="002A63B1" w:rsidRDefault="002A63B1" w:rsidP="002A63B1"/>
    <w:p w:rsidR="002A63B1" w:rsidRPr="00EB3818" w:rsidRDefault="002A63B1" w:rsidP="002A63B1">
      <w:pPr>
        <w:pStyle w:val="NoSpacing"/>
        <w:rPr>
          <w:u w:val="single"/>
        </w:rPr>
      </w:pPr>
      <w:r w:rsidRPr="00EB3818">
        <w:rPr>
          <w:u w:val="single"/>
        </w:rPr>
        <w:t>PR- en voorlichtingsmateriaal</w:t>
      </w:r>
    </w:p>
    <w:p w:rsidR="002A63B1" w:rsidRDefault="002A63B1" w:rsidP="002A63B1">
      <w:pPr>
        <w:pStyle w:val="NoSpacing"/>
      </w:pPr>
      <w:r>
        <w:t xml:space="preserve">Onderstaande flyer is verstuurd met een algemene voorkant en een programma op de achterkant. </w:t>
      </w:r>
    </w:p>
    <w:p w:rsidR="002A63B1" w:rsidRDefault="002A63B1" w:rsidP="002A63B1">
      <w:r>
        <w:t xml:space="preserve">Deze flyers zijn verstuurd naar verpleegkundig specialisten binnen het landelijke netwerk VS kindergeneeskunde, binnen alumni groepen van hogeschool Rotterdam, Utrecht en Leiden, VS groep van het Erasmus en Sophia middels email. Daarnaast is er geflyerd op de refereeravond in april voor VS-en. Er is een mailing via de post gegaan naar alle kinderafdelingen van ziekenhuizen in de regio en </w:t>
      </w:r>
      <w:proofErr w:type="spellStart"/>
      <w:r>
        <w:t>kinderchirurgische</w:t>
      </w:r>
      <w:proofErr w:type="spellEnd"/>
      <w:r>
        <w:t xml:space="preserve"> centra in het land</w:t>
      </w:r>
      <w:bookmarkStart w:id="0" w:name="_GoBack"/>
      <w:bookmarkEnd w:id="0"/>
    </w:p>
    <w:p w:rsidR="00126629" w:rsidRDefault="00126629"/>
    <w:sectPr w:rsidR="001266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6B7BF7"/>
    <w:multiLevelType w:val="hybridMultilevel"/>
    <w:tmpl w:val="25B274BE"/>
    <w:lvl w:ilvl="0" w:tplc="170C8844">
      <w:start w:val="1"/>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3B1"/>
    <w:rsid w:val="00126629"/>
    <w:rsid w:val="002A63B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3B1"/>
    <w:pPr>
      <w:spacing w:after="0" w:line="240" w:lineRule="auto"/>
    </w:pPr>
    <w:rPr>
      <w:rFonts w:ascii="Times New Roman" w:eastAsia="Times New Roman" w:hAnsi="Times New Roman" w:cs="Times New Roman"/>
      <w:sz w:val="24"/>
      <w:szCs w:val="24"/>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63B1"/>
    <w:rPr>
      <w:rFonts w:ascii="Tahoma" w:hAnsi="Tahoma" w:cs="Tahoma"/>
      <w:sz w:val="16"/>
      <w:szCs w:val="16"/>
    </w:rPr>
  </w:style>
  <w:style w:type="character" w:customStyle="1" w:styleId="BalloonTextChar">
    <w:name w:val="Balloon Text Char"/>
    <w:basedOn w:val="DefaultParagraphFont"/>
    <w:link w:val="BalloonText"/>
    <w:uiPriority w:val="99"/>
    <w:semiHidden/>
    <w:rsid w:val="002A63B1"/>
    <w:rPr>
      <w:rFonts w:ascii="Tahoma" w:hAnsi="Tahoma" w:cs="Tahoma"/>
      <w:sz w:val="16"/>
      <w:szCs w:val="16"/>
    </w:rPr>
  </w:style>
  <w:style w:type="paragraph" w:styleId="NoSpacing">
    <w:name w:val="No Spacing"/>
    <w:uiPriority w:val="1"/>
    <w:qFormat/>
    <w:rsid w:val="002A63B1"/>
    <w:pPr>
      <w:spacing w:after="0" w:line="240" w:lineRule="auto"/>
    </w:pPr>
  </w:style>
  <w:style w:type="paragraph" w:styleId="ListParagraph">
    <w:name w:val="List Paragraph"/>
    <w:basedOn w:val="Normal"/>
    <w:uiPriority w:val="34"/>
    <w:qFormat/>
    <w:rsid w:val="002A63B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3B1"/>
    <w:pPr>
      <w:spacing w:after="0" w:line="240" w:lineRule="auto"/>
    </w:pPr>
    <w:rPr>
      <w:rFonts w:ascii="Times New Roman" w:eastAsia="Times New Roman" w:hAnsi="Times New Roman" w:cs="Times New Roman"/>
      <w:sz w:val="24"/>
      <w:szCs w:val="24"/>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63B1"/>
    <w:rPr>
      <w:rFonts w:ascii="Tahoma" w:hAnsi="Tahoma" w:cs="Tahoma"/>
      <w:sz w:val="16"/>
      <w:szCs w:val="16"/>
    </w:rPr>
  </w:style>
  <w:style w:type="character" w:customStyle="1" w:styleId="BalloonTextChar">
    <w:name w:val="Balloon Text Char"/>
    <w:basedOn w:val="DefaultParagraphFont"/>
    <w:link w:val="BalloonText"/>
    <w:uiPriority w:val="99"/>
    <w:semiHidden/>
    <w:rsid w:val="002A63B1"/>
    <w:rPr>
      <w:rFonts w:ascii="Tahoma" w:hAnsi="Tahoma" w:cs="Tahoma"/>
      <w:sz w:val="16"/>
      <w:szCs w:val="16"/>
    </w:rPr>
  </w:style>
  <w:style w:type="paragraph" w:styleId="NoSpacing">
    <w:name w:val="No Spacing"/>
    <w:uiPriority w:val="1"/>
    <w:qFormat/>
    <w:rsid w:val="002A63B1"/>
    <w:pPr>
      <w:spacing w:after="0" w:line="240" w:lineRule="auto"/>
    </w:pPr>
  </w:style>
  <w:style w:type="paragraph" w:styleId="ListParagraph">
    <w:name w:val="List Paragraph"/>
    <w:basedOn w:val="Normal"/>
    <w:uiPriority w:val="34"/>
    <w:qFormat/>
    <w:rsid w:val="002A63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730</Words>
  <Characters>4163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Erasmus MC</Company>
  <LinksUpToDate>false</LinksUpToDate>
  <CharactersWithSpaces>4884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 De Vette - van Bekkum</dc:creator>
  <cp:lastModifiedBy>S.S. De Vette - van Bekkum</cp:lastModifiedBy>
  <cp:revision>1</cp:revision>
  <dcterms:created xsi:type="dcterms:W3CDTF">2018-07-02T08:52:00Z</dcterms:created>
  <dcterms:modified xsi:type="dcterms:W3CDTF">2018-07-02T08:59:00Z</dcterms:modified>
</cp:coreProperties>
</file>